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19" w:rsidRPr="00160F19" w:rsidRDefault="00160F19" w:rsidP="00160F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B1D1F"/>
          <w:sz w:val="18"/>
          <w:szCs w:val="18"/>
          <w:lang w:eastAsia="ru-RU"/>
        </w:rPr>
      </w:pPr>
      <w:r w:rsidRPr="00160F19">
        <w:rPr>
          <w:rFonts w:ascii="Arial" w:eastAsia="Times New Roman" w:hAnsi="Arial" w:cs="Arial"/>
          <w:color w:val="1B1D1F"/>
          <w:sz w:val="18"/>
          <w:szCs w:val="18"/>
          <w:lang w:eastAsia="ru-RU"/>
        </w:rPr>
        <w:fldChar w:fldCharType="begin"/>
      </w:r>
      <w:r w:rsidRPr="00160F19">
        <w:rPr>
          <w:rFonts w:ascii="Arial" w:eastAsia="Times New Roman" w:hAnsi="Arial" w:cs="Arial"/>
          <w:color w:val="1B1D1F"/>
          <w:sz w:val="18"/>
          <w:szCs w:val="18"/>
          <w:lang w:eastAsia="ru-RU"/>
        </w:rPr>
        <w:instrText xml:space="preserve"> HYPERLINK "http://www.tverobr.ru/index.php" </w:instrText>
      </w:r>
      <w:r w:rsidRPr="00160F19">
        <w:rPr>
          <w:rFonts w:ascii="Arial" w:eastAsia="Times New Roman" w:hAnsi="Arial" w:cs="Arial"/>
          <w:color w:val="1B1D1F"/>
          <w:sz w:val="18"/>
          <w:szCs w:val="18"/>
          <w:lang w:eastAsia="ru-RU"/>
        </w:rPr>
        <w:fldChar w:fldCharType="separate"/>
      </w:r>
      <w:r w:rsidRPr="00160F19">
        <w:rPr>
          <w:rFonts w:ascii="Arial" w:eastAsia="Times New Roman" w:hAnsi="Arial" w:cs="Arial"/>
          <w:color w:val="888888"/>
          <w:sz w:val="18"/>
          <w:u w:val="single"/>
          <w:lang w:eastAsia="ru-RU"/>
        </w:rPr>
        <w:t>Главная</w:t>
      </w:r>
      <w:r w:rsidRPr="00160F19">
        <w:rPr>
          <w:rFonts w:ascii="Arial" w:eastAsia="Times New Roman" w:hAnsi="Arial" w:cs="Arial"/>
          <w:color w:val="1B1D1F"/>
          <w:sz w:val="18"/>
          <w:szCs w:val="18"/>
          <w:lang w:eastAsia="ru-RU"/>
        </w:rPr>
        <w:fldChar w:fldCharType="end"/>
      </w:r>
    </w:p>
    <w:p w:rsidR="00160F19" w:rsidRPr="00160F19" w:rsidRDefault="00160F19" w:rsidP="00160F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CCCCCC"/>
          <w:sz w:val="18"/>
          <w:szCs w:val="18"/>
          <w:lang w:eastAsia="ru-RU"/>
        </w:rPr>
      </w:pPr>
      <w:r w:rsidRPr="00160F19">
        <w:rPr>
          <w:rFonts w:ascii="Arial" w:eastAsia="Times New Roman" w:hAnsi="Arial" w:cs="Arial"/>
          <w:color w:val="CCCCCC"/>
          <w:sz w:val="18"/>
          <w:szCs w:val="18"/>
          <w:lang w:eastAsia="ru-RU"/>
        </w:rPr>
        <w:t>/</w:t>
      </w:r>
    </w:p>
    <w:p w:rsidR="00160F19" w:rsidRPr="00160F19" w:rsidRDefault="00160F19" w:rsidP="00160F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B1D1F"/>
          <w:sz w:val="18"/>
          <w:szCs w:val="18"/>
          <w:lang w:eastAsia="ru-RU"/>
        </w:rPr>
      </w:pPr>
      <w:r w:rsidRPr="00160F19">
        <w:rPr>
          <w:rFonts w:ascii="Arial" w:eastAsia="Times New Roman" w:hAnsi="Arial" w:cs="Arial"/>
          <w:color w:val="1B1D1F"/>
          <w:sz w:val="18"/>
          <w:szCs w:val="18"/>
          <w:lang w:eastAsia="ru-RU"/>
        </w:rPr>
        <w:t>Полезные ресурсы</w:t>
      </w:r>
    </w:p>
    <w:p w:rsidR="00160F19" w:rsidRPr="00160F19" w:rsidRDefault="00160F19" w:rsidP="00160F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CCCCCC"/>
          <w:sz w:val="18"/>
          <w:szCs w:val="18"/>
          <w:lang w:eastAsia="ru-RU"/>
        </w:rPr>
      </w:pPr>
      <w:r w:rsidRPr="00160F19">
        <w:rPr>
          <w:rFonts w:ascii="Arial" w:eastAsia="Times New Roman" w:hAnsi="Arial" w:cs="Arial"/>
          <w:color w:val="CCCCCC"/>
          <w:sz w:val="18"/>
          <w:szCs w:val="18"/>
          <w:lang w:eastAsia="ru-RU"/>
        </w:rPr>
        <w:t>/</w:t>
      </w:r>
    </w:p>
    <w:p w:rsidR="00160F19" w:rsidRPr="00160F19" w:rsidRDefault="00160F19" w:rsidP="00160F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B1D1F"/>
          <w:sz w:val="18"/>
          <w:szCs w:val="18"/>
          <w:lang w:eastAsia="ru-RU"/>
        </w:rPr>
      </w:pPr>
      <w:hyperlink r:id="rId5" w:history="1">
        <w:r w:rsidRPr="00160F19">
          <w:rPr>
            <w:rFonts w:ascii="Arial" w:eastAsia="Times New Roman" w:hAnsi="Arial" w:cs="Arial"/>
            <w:color w:val="888888"/>
            <w:sz w:val="18"/>
            <w:u w:val="single"/>
            <w:lang w:eastAsia="ru-RU"/>
          </w:rPr>
          <w:t>Каталог ресурсов</w:t>
        </w:r>
      </w:hyperlink>
    </w:p>
    <w:p w:rsidR="00160F19" w:rsidRPr="00160F19" w:rsidRDefault="00160F19" w:rsidP="00160F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CCCCCC"/>
          <w:sz w:val="18"/>
          <w:szCs w:val="18"/>
          <w:lang w:eastAsia="ru-RU"/>
        </w:rPr>
      </w:pPr>
      <w:r w:rsidRPr="00160F19">
        <w:rPr>
          <w:rFonts w:ascii="Arial" w:eastAsia="Times New Roman" w:hAnsi="Arial" w:cs="Arial"/>
          <w:color w:val="CCCCCC"/>
          <w:sz w:val="18"/>
          <w:szCs w:val="18"/>
          <w:lang w:eastAsia="ru-RU"/>
        </w:rPr>
        <w:t>/</w:t>
      </w:r>
    </w:p>
    <w:p w:rsidR="00160F19" w:rsidRPr="00160F19" w:rsidRDefault="00160F19" w:rsidP="00160F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B1D1F"/>
          <w:sz w:val="18"/>
          <w:szCs w:val="18"/>
          <w:lang w:eastAsia="ru-RU"/>
        </w:rPr>
      </w:pPr>
      <w:r w:rsidRPr="00160F19">
        <w:rPr>
          <w:rFonts w:ascii="Arial" w:eastAsia="Times New Roman" w:hAnsi="Arial" w:cs="Arial"/>
          <w:color w:val="1B1D1F"/>
          <w:sz w:val="18"/>
          <w:szCs w:val="18"/>
          <w:lang w:eastAsia="ru-RU"/>
        </w:rPr>
        <w:t>Региональная программа Тверской области «Обеспечение информационной безопасности детей, производства информационной продукции для детей и оборота информационной продукции» на 2019 – 2020 годы</w:t>
      </w:r>
    </w:p>
    <w:p w:rsidR="00160F19" w:rsidRPr="00160F19" w:rsidRDefault="00160F19" w:rsidP="00160F19">
      <w:pPr>
        <w:shd w:val="clear" w:color="auto" w:fill="FFFFFF"/>
        <w:spacing w:after="201" w:line="240" w:lineRule="auto"/>
        <w:outlineLvl w:val="0"/>
        <w:rPr>
          <w:rFonts w:ascii="Arial" w:eastAsia="Times New Roman" w:hAnsi="Arial" w:cs="Arial"/>
          <w:color w:val="1B1D1F"/>
          <w:kern w:val="36"/>
          <w:sz w:val="60"/>
          <w:szCs w:val="60"/>
          <w:lang w:eastAsia="ru-RU"/>
        </w:rPr>
      </w:pPr>
      <w:hyperlink r:id="rId6" w:history="1">
        <w:r w:rsidRPr="00160F19">
          <w:rPr>
            <w:rFonts w:ascii="Arial" w:eastAsia="Times New Roman" w:hAnsi="Arial" w:cs="Arial"/>
            <w:color w:val="010101"/>
            <w:kern w:val="36"/>
            <w:sz w:val="60"/>
            <w:u w:val="single"/>
            <w:lang w:eastAsia="ru-RU"/>
          </w:rPr>
          <w:t>Региональная программа Тверской области «Обеспечение информационной безопасности детей, производства информационной продукции для детей и оборота информационной продукции» на 2019 – 2020 годы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54D15"/>
          <w:sz w:val="23"/>
          <w:szCs w:val="23"/>
          <w:lang w:eastAsia="ru-RU"/>
        </w:rPr>
        <w:drawing>
          <wp:inline distT="0" distB="0" distL="0" distR="0">
            <wp:extent cx="2402840" cy="818515"/>
            <wp:effectExtent l="19050" t="0" r="0" b="0"/>
            <wp:docPr id="1" name="Рисунок 1" descr="&quot;Твой безопасный кибермаршрут&quot;">
              <a:hlinkClick xmlns:a="http://schemas.openxmlformats.org/drawingml/2006/main" r:id="rId7" tgtFrame="&quot;_blank&quot;" tooltip="&quot;&quot;Твой безопасный кибермаршрут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Твой безопасный кибермаршрут&quot;">
                      <a:hlinkClick r:id="rId7" tgtFrame="&quot;_blank&quot;" tooltip="&quot;&quot;Твой безопасный кибермаршрут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9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Ссылка "</w:t>
        </w:r>
        <w:proofErr w:type="gramStart"/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Твой</w:t>
        </w:r>
        <w:proofErr w:type="gramEnd"/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 xml:space="preserve"> безопасный </w:t>
        </w:r>
        <w:proofErr w:type="spellStart"/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кибермаршрут</w:t>
        </w:r>
        <w:proofErr w:type="spellEnd"/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"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0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Ссылка для просмотра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1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Ссылка для скачивания (вывода на печать)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2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Методические материалы для педагогов-психологов для организации просветительской работы.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3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Методические рекомендации для педагогов-психологов по диагностике компьютерной зависимости.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4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 xml:space="preserve">Методические рекомендации родителям по профилактике компьютерной и </w:t>
        </w:r>
        <w:proofErr w:type="spellStart"/>
        <w:proofErr w:type="gramStart"/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интернет-зависимости</w:t>
        </w:r>
        <w:proofErr w:type="spellEnd"/>
        <w:proofErr w:type="gramEnd"/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 xml:space="preserve"> у детей.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5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Методические рекомендации для ОО по организации правового просвещения в сфере прав человека.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6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Методические рекомендации об использовании устройств мобильной связи в общеобразовательных организациях.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7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Методические рекомендации по ограничению в образовательных организациях доступа обучающихся к видам информации, причиняющей вред.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8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 xml:space="preserve">Методические рекомендации по основам информационной безопасности для </w:t>
        </w:r>
        <w:proofErr w:type="gramStart"/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обучающихся</w:t>
        </w:r>
        <w:proofErr w:type="gramEnd"/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9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Методические рекомендации по реализации мер, направленных на обеспечение безопасности детей в сети Интернет.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0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Методические рекомендации по созданию и развитию сайтов.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1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Письмо МО о направлении информации.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2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Пресс релиз - Урок цифры.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3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Пресс-релиз - Единый урок.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4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Порядок межведомственного взаимодействия органов и учреждений, осуществляющих профилактику безнадзорности и правонарушений несовершеннолетних на территории Тверской области.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5" w:tgtFrame="_blank" w:history="1">
        <w:r w:rsidRPr="00160F19">
          <w:rPr>
            <w:rFonts w:ascii="Times New Roman" w:eastAsia="Times New Roman" w:hAnsi="Times New Roman" w:cs="Times New Roman"/>
            <w:color w:val="D54D15"/>
            <w:sz w:val="24"/>
            <w:szCs w:val="24"/>
            <w:u w:val="single"/>
            <w:lang w:eastAsia="ru-RU"/>
          </w:rPr>
          <w:t>Порядок межведомственного взаимодействия органов и учреждений по предупреждению суицидов среди несовершеннолетних.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6" w:tgtFrame="_blank" w:history="1">
        <w:r w:rsidRPr="00160F19">
          <w:rPr>
            <w:rFonts w:ascii="Times New Roman" w:eastAsia="Times New Roman" w:hAnsi="Times New Roman" w:cs="Times New Roman"/>
            <w:color w:val="D54D15"/>
            <w:sz w:val="24"/>
            <w:szCs w:val="24"/>
            <w:u w:val="single"/>
            <w:lang w:eastAsia="ru-RU"/>
          </w:rPr>
          <w:t xml:space="preserve">Примерный порядок взаимодействия органов и учреждений системы профилактики безнадзорности и правонарушений несовершеннолетних, а также иных организаций </w:t>
        </w:r>
        <w:r w:rsidRPr="00160F19">
          <w:rPr>
            <w:rFonts w:ascii="Times New Roman" w:eastAsia="Times New Roman" w:hAnsi="Times New Roman" w:cs="Times New Roman"/>
            <w:color w:val="D54D15"/>
            <w:sz w:val="24"/>
            <w:szCs w:val="24"/>
            <w:u w:val="single"/>
            <w:lang w:eastAsia="ru-RU"/>
          </w:rPr>
          <w:lastRenderedPageBreak/>
          <w:t>Тверской области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детьми.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60F1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7" w:tgtFrame="_blank" w:history="1">
        <w:r w:rsidRPr="00160F19">
          <w:rPr>
            <w:rFonts w:ascii="Times New Roman" w:eastAsia="Times New Roman" w:hAnsi="Times New Roman" w:cs="Times New Roman"/>
            <w:color w:val="D54D15"/>
            <w:sz w:val="24"/>
            <w:szCs w:val="24"/>
            <w:u w:val="single"/>
            <w:lang w:eastAsia="ru-RU"/>
          </w:rPr>
          <w:t>Материалы по профилактике суицидального поведения несовершеннолетних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60F1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8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Отчет о реализации мероприятий региональной программы Тверской области «Обеспечение информационной безопасности детей, производства информационной продукции для детей и оборота информационной продукции» на 2019 – 2020 годы за 2019 год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29" w:tgtFrame="_blank" w:history="1">
        <w:r w:rsidRPr="00160F19">
          <w:rPr>
            <w:rFonts w:ascii="Arial" w:eastAsia="Times New Roman" w:hAnsi="Arial" w:cs="Arial"/>
            <w:color w:val="D54D15"/>
            <w:sz w:val="23"/>
            <w:u w:val="single"/>
            <w:lang w:eastAsia="ru-RU"/>
          </w:rPr>
          <w:t>Примерная анкета для родителей</w:t>
        </w:r>
      </w:hyperlink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30" w:tgtFrame="_blank" w:history="1">
        <w:r w:rsidRPr="00160F19">
          <w:rPr>
            <w:rFonts w:ascii="Arial" w:eastAsia="Times New Roman" w:hAnsi="Arial" w:cs="Arial"/>
            <w:color w:val="010101"/>
            <w:sz w:val="23"/>
            <w:u w:val="single"/>
            <w:lang w:eastAsia="ru-RU"/>
          </w:rPr>
          <w:t>Примерное положение о правилах пользования мобильными телефонами</w:t>
        </w:r>
      </w:hyperlink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 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160F19" w:rsidRPr="00160F19" w:rsidRDefault="00160F19" w:rsidP="00160F19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160F19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</w:p>
    <w:p w:rsidR="006167E8" w:rsidRDefault="006167E8"/>
    <w:sectPr w:rsidR="006167E8" w:rsidSect="0061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2246"/>
    <w:multiLevelType w:val="multilevel"/>
    <w:tmpl w:val="1B34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F19"/>
    <w:rsid w:val="00160F19"/>
    <w:rsid w:val="0061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E8"/>
  </w:style>
  <w:style w:type="paragraph" w:styleId="1">
    <w:name w:val="heading 1"/>
    <w:basedOn w:val="a"/>
    <w:link w:val="10"/>
    <w:uiPriority w:val="9"/>
    <w:qFormat/>
    <w:rsid w:val="00160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0F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36">
          <w:marLeft w:val="0"/>
          <w:marRight w:val="0"/>
          <w:marTop w:val="0"/>
          <w:marBottom w:val="753"/>
          <w:divBdr>
            <w:top w:val="none" w:sz="0" w:space="0" w:color="auto"/>
            <w:left w:val="none" w:sz="0" w:space="0" w:color="auto"/>
            <w:bottom w:val="single" w:sz="6" w:space="10" w:color="E5E5E5"/>
            <w:right w:val="none" w:sz="0" w:space="0" w:color="auto"/>
          </w:divBdr>
          <w:divsChild>
            <w:div w:id="16916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4682">
                      <w:marLeft w:val="0"/>
                      <w:marRight w:val="0"/>
                      <w:marTop w:val="0"/>
                      <w:marBottom w:val="4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verobr.ru/images/reg_program/mrpp2.pdf" TargetMode="External"/><Relationship Id="rId18" Type="http://schemas.openxmlformats.org/officeDocument/2006/relationships/hyperlink" Target="http://www.tverobr.ru/images/reg_program/mr4.pdf" TargetMode="External"/><Relationship Id="rId26" Type="http://schemas.openxmlformats.org/officeDocument/2006/relationships/hyperlink" Target="http://www.tverobr.ru/images/reg_program/pr1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verobr.ru/images/reg_program/mr7.pdf" TargetMode="External"/><Relationship Id="rId7" Type="http://schemas.openxmlformats.org/officeDocument/2006/relationships/hyperlink" Target="https://fcprc.ru/tvoy-bezopasniy-kibermarshrut/" TargetMode="External"/><Relationship Id="rId12" Type="http://schemas.openxmlformats.org/officeDocument/2006/relationships/hyperlink" Target="http://www.tverobr.ru/images/reg_program/mrpp1.pdf" TargetMode="External"/><Relationship Id="rId17" Type="http://schemas.openxmlformats.org/officeDocument/2006/relationships/hyperlink" Target="http://www.tverobr.ru/images/reg_program/mr3.pdf" TargetMode="External"/><Relationship Id="rId25" Type="http://schemas.openxmlformats.org/officeDocument/2006/relationships/hyperlink" Target="http://www.tverobr.ru/images/reg_program/pr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erobr.ru/images/reg_program/mr2.pdf" TargetMode="External"/><Relationship Id="rId20" Type="http://schemas.openxmlformats.org/officeDocument/2006/relationships/hyperlink" Target="http://www.tverobr.ru/images/reg_program/mr6.pdf" TargetMode="External"/><Relationship Id="rId29" Type="http://schemas.openxmlformats.org/officeDocument/2006/relationships/hyperlink" Target="http://www.tverobr.ru/images/reg_program/pad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verobr.ru/index.php/resourse/katalog-resursov/293-rpto" TargetMode="External"/><Relationship Id="rId11" Type="http://schemas.openxmlformats.org/officeDocument/2006/relationships/hyperlink" Target="http://www.tverobr.ru/images/133rp.PDF" TargetMode="External"/><Relationship Id="rId24" Type="http://schemas.openxmlformats.org/officeDocument/2006/relationships/hyperlink" Target="http://www.tverobr.ru/images/reg_program/pr10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tverobr.ru/index.php/resourse/katalog-resursov" TargetMode="External"/><Relationship Id="rId15" Type="http://schemas.openxmlformats.org/officeDocument/2006/relationships/hyperlink" Target="http://www.tverobr.ru/images/reg_program/mr1.pdf" TargetMode="External"/><Relationship Id="rId23" Type="http://schemas.openxmlformats.org/officeDocument/2006/relationships/hyperlink" Target="http://www.tverobr.ru/images/reg_program/pr9.pdf" TargetMode="External"/><Relationship Id="rId28" Type="http://schemas.openxmlformats.org/officeDocument/2006/relationships/hyperlink" Target="http://www.tverobr.ru/images/reg_program/otch2019.pdf" TargetMode="External"/><Relationship Id="rId10" Type="http://schemas.openxmlformats.org/officeDocument/2006/relationships/hyperlink" Target="http://www.tverobr.ru/images/133rp1.pdf" TargetMode="External"/><Relationship Id="rId19" Type="http://schemas.openxmlformats.org/officeDocument/2006/relationships/hyperlink" Target="http://www.tverobr.ru/images/reg_program/mr5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cprc.ru/tvoy-bezopasniy-kibermarshrut/" TargetMode="External"/><Relationship Id="rId14" Type="http://schemas.openxmlformats.org/officeDocument/2006/relationships/hyperlink" Target="http://www.tverobr.ru/images/reg_program/mrpp3.pdf" TargetMode="External"/><Relationship Id="rId22" Type="http://schemas.openxmlformats.org/officeDocument/2006/relationships/hyperlink" Target="http://www.tverobr.ru/images/reg_program/pr8.pdf" TargetMode="External"/><Relationship Id="rId27" Type="http://schemas.openxmlformats.org/officeDocument/2006/relationships/hyperlink" Target="http://www.tverobr.ru/index.php/resourse/katalog-resursov/299-materialy-po-profilaktike-suitsidalnogo-povedeniya-nesovershennoletnikh" TargetMode="External"/><Relationship Id="rId30" Type="http://schemas.openxmlformats.org/officeDocument/2006/relationships/hyperlink" Target="http://www.tverobr.ru/images/reg_program/ppopm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2020-05-27T19:18:00Z</dcterms:created>
  <dcterms:modified xsi:type="dcterms:W3CDTF">2020-05-27T19:20:00Z</dcterms:modified>
</cp:coreProperties>
</file>